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1" w:rsidRDefault="005D6516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Nº. 004</w:t>
      </w:r>
      <w:bookmarkStart w:id="0" w:name="_GoBack"/>
      <w:bookmarkEnd w:id="0"/>
      <w:r w:rsidR="00970D1B">
        <w:rPr>
          <w:rFonts w:ascii="Arial" w:hAnsi="Arial" w:cs="Arial"/>
          <w:b/>
          <w:sz w:val="24"/>
          <w:szCs w:val="24"/>
        </w:rPr>
        <w:t>/2022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3969"/>
        <w:jc w:val="both"/>
      </w:pP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Nomeia a comissão de licitações do CODREN.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regulamentares;</w:t>
      </w:r>
    </w:p>
    <w:p w:rsidR="00AA1B01" w:rsidRDefault="00AA1B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A1B01" w:rsidRDefault="00A40AD0">
      <w:pPr>
        <w:spacing w:after="0" w:line="240" w:lineRule="auto"/>
        <w:ind w:left="708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>, o Termo de Cessão de Servidor nº 02</w:t>
      </w:r>
      <w:r w:rsidR="00970D1B">
        <w:rPr>
          <w:rFonts w:ascii="Arial" w:hAnsi="Arial" w:cs="Arial"/>
          <w:color w:val="000000"/>
          <w:sz w:val="24"/>
          <w:szCs w:val="24"/>
        </w:rPr>
        <w:t>/2022</w:t>
      </w:r>
      <w:r>
        <w:rPr>
          <w:rFonts w:ascii="Arial" w:hAnsi="Arial" w:cs="Arial"/>
          <w:color w:val="000000"/>
          <w:sz w:val="24"/>
          <w:szCs w:val="24"/>
        </w:rPr>
        <w:t xml:space="preserve"> do Município de Santana do Itararé – PR, que cedeu servidores para atuarem nas licitações do CODREN;</w:t>
      </w: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AA1B01" w:rsidRDefault="00AA1B01">
      <w:pPr>
        <w:spacing w:after="0" w:line="240" w:lineRule="auto"/>
        <w:jc w:val="center"/>
        <w:rPr>
          <w:rFonts w:cs="Arial"/>
          <w:b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– Nomear a comissão de licitações do CODREN.</w:t>
      </w:r>
    </w:p>
    <w:p w:rsidR="00AA1B01" w:rsidRDefault="00AA1B01">
      <w:pPr>
        <w:pStyle w:val="Corpodetexto"/>
        <w:spacing w:after="0" w:line="360" w:lineRule="auto"/>
        <w:jc w:val="both"/>
        <w:rPr>
          <w:rFonts w:cs="Arial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2º</w:t>
      </w:r>
      <w:r>
        <w:rPr>
          <w:rFonts w:ascii="Arial" w:hAnsi="Arial"/>
          <w:sz w:val="24"/>
          <w:szCs w:val="24"/>
        </w:rPr>
        <w:t xml:space="preserve"> – Fica nomeado como presidente da comissão de licitações, o senhor </w:t>
      </w:r>
      <w:r>
        <w:rPr>
          <w:rFonts w:ascii="Arial" w:hAnsi="Arial"/>
          <w:b/>
          <w:bCs/>
          <w:sz w:val="24"/>
          <w:szCs w:val="24"/>
        </w:rPr>
        <w:t>Eder de Jesus Silveira</w:t>
      </w:r>
      <w:r>
        <w:rPr>
          <w:rStyle w:val="nfaseforte"/>
          <w:rFonts w:ascii="Arial" w:hAnsi="Arial"/>
          <w:sz w:val="24"/>
          <w:szCs w:val="24"/>
        </w:rPr>
        <w:t xml:space="preserve">,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>inscrito no CPF nº 797.880.179-91</w:t>
      </w:r>
      <w:r>
        <w:rPr>
          <w:rFonts w:ascii="Arial" w:hAnsi="Arial"/>
          <w:sz w:val="24"/>
          <w:szCs w:val="24"/>
        </w:rPr>
        <w:t>, servidor público do Município de Santana do Itararé – PR.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3º</w:t>
      </w:r>
      <w:r>
        <w:rPr>
          <w:rFonts w:ascii="Arial" w:hAnsi="Arial"/>
          <w:sz w:val="24"/>
          <w:szCs w:val="24"/>
        </w:rPr>
        <w:t xml:space="preserve"> – Ficam nomeados como membros da comissão de licitações a senhora </w:t>
      </w:r>
      <w:r>
        <w:rPr>
          <w:rStyle w:val="nfaseforte"/>
          <w:rFonts w:ascii="Arial" w:hAnsi="Arial"/>
          <w:sz w:val="24"/>
          <w:szCs w:val="24"/>
        </w:rPr>
        <w:t>Liliane Maria Guimarães</w:t>
      </w:r>
      <w:r>
        <w:rPr>
          <w:rFonts w:ascii="Arial" w:hAnsi="Arial"/>
          <w:sz w:val="24"/>
          <w:szCs w:val="24"/>
        </w:rPr>
        <w:t xml:space="preserve">, </w:t>
      </w:r>
      <w:bookmarkStart w:id="1" w:name="__DdeLink__88_1490130151"/>
      <w:r>
        <w:rPr>
          <w:rFonts w:ascii="Arial" w:hAnsi="Arial"/>
          <w:sz w:val="24"/>
          <w:szCs w:val="24"/>
        </w:rPr>
        <w:t>servidora pública do Município de Santana do Itararé - PR</w:t>
      </w:r>
      <w:bookmarkEnd w:id="1"/>
      <w:r>
        <w:rPr>
          <w:rFonts w:ascii="Arial" w:hAnsi="Arial"/>
          <w:sz w:val="24"/>
          <w:szCs w:val="24"/>
        </w:rPr>
        <w:t xml:space="preserve">, inscrita no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>CPF nº 099.344.589-</w:t>
      </w:r>
      <w:proofErr w:type="gramStart"/>
      <w:r>
        <w:rPr>
          <w:rStyle w:val="nfaseforte"/>
          <w:rFonts w:ascii="Arial" w:hAnsi="Arial"/>
          <w:b w:val="0"/>
          <w:bCs w:val="0"/>
          <w:sz w:val="24"/>
          <w:szCs w:val="24"/>
        </w:rPr>
        <w:t>69 ;</w:t>
      </w:r>
      <w:proofErr w:type="gramEnd"/>
      <w:r>
        <w:rPr>
          <w:rStyle w:val="nfaseforte"/>
          <w:rFonts w:ascii="Arial" w:hAnsi="Arial"/>
          <w:b w:val="0"/>
          <w:bCs w:val="0"/>
          <w:sz w:val="24"/>
          <w:szCs w:val="24"/>
        </w:rPr>
        <w:t xml:space="preserve"> e o senhor </w:t>
      </w:r>
      <w:r>
        <w:rPr>
          <w:rStyle w:val="nfaseforte"/>
          <w:rFonts w:ascii="Arial" w:hAnsi="Arial"/>
          <w:sz w:val="24"/>
          <w:szCs w:val="24"/>
        </w:rPr>
        <w:t>José Carlos dos Santos</w:t>
      </w:r>
      <w:r>
        <w:rPr>
          <w:rFonts w:ascii="Arial" w:hAnsi="Arial"/>
          <w:sz w:val="24"/>
          <w:szCs w:val="24"/>
        </w:rPr>
        <w:t xml:space="preserve">, servidor público do Município de Santana do Itararé - PR, inscrito no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>CPF nº 587.175.449-04.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4º</w:t>
      </w:r>
      <w:r>
        <w:rPr>
          <w:rFonts w:ascii="Arial" w:hAnsi="Arial"/>
          <w:sz w:val="24"/>
          <w:szCs w:val="24"/>
        </w:rPr>
        <w:t xml:space="preserve"> – Esta Portaria passa a vigorar a partir da data de sua publicação, ficando revogadas as disposições em contrário.</w:t>
      </w:r>
    </w:p>
    <w:p w:rsidR="00AA1B01" w:rsidRDefault="00AA1B01">
      <w:pPr>
        <w:spacing w:after="0" w:line="360" w:lineRule="auto"/>
        <w:jc w:val="both"/>
        <w:rPr>
          <w:rFonts w:cs="Arial"/>
        </w:rPr>
      </w:pPr>
    </w:p>
    <w:p w:rsidR="00AA1B01" w:rsidRDefault="00970D1B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Santana do Itararé, 28</w:t>
      </w:r>
      <w:r w:rsidR="00A40AD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A40AD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="00A40AD0"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AA1B01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C4" w:rsidRDefault="004F44C4">
      <w:pPr>
        <w:spacing w:after="0" w:line="240" w:lineRule="auto"/>
      </w:pPr>
      <w:r>
        <w:separator/>
      </w:r>
    </w:p>
  </w:endnote>
  <w:endnote w:type="continuationSeparator" w:id="0">
    <w:p w:rsidR="004F44C4" w:rsidRDefault="004F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7" w:rsidRPr="001133F7" w:rsidRDefault="001133F7" w:rsidP="001133F7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</w:p>
  <w:p w:rsidR="00AA1B01" w:rsidRDefault="001133F7" w:rsidP="001133F7">
    <w:pPr>
      <w:pStyle w:val="Rodap"/>
      <w:jc w:val="center"/>
    </w:pP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RUA VEREADOR JOSÉ FRANCISCO DE SOUZA, 160, CENTRO, SANTANA DO ITARARÉ – PARANÁ – CEP: 84.970-000. E-MAIL – </w:t>
    </w:r>
    <w:r w:rsidRPr="001133F7">
      <w:rPr>
        <w:rFonts w:ascii="Cambria" w:eastAsiaTheme="minorHAnsi" w:hAnsi="Cambria" w:cs="Cambria"/>
        <w:color w:val="1121CC"/>
        <w:sz w:val="18"/>
        <w:szCs w:val="18"/>
        <w:lang w:eastAsia="en-US"/>
      </w:rPr>
      <w:t xml:space="preserve">contato.codren@gmail.com 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C4" w:rsidRDefault="004F44C4">
      <w:pPr>
        <w:spacing w:after="0" w:line="240" w:lineRule="auto"/>
      </w:pPr>
      <w:r>
        <w:separator/>
      </w:r>
    </w:p>
  </w:footnote>
  <w:footnote w:type="continuationSeparator" w:id="0">
    <w:p w:rsidR="004F44C4" w:rsidRDefault="004F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01" w:rsidRDefault="00A40AD0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1133F7"/>
    <w:rsid w:val="004F44C4"/>
    <w:rsid w:val="00567E11"/>
    <w:rsid w:val="005D6516"/>
    <w:rsid w:val="00970D1B"/>
    <w:rsid w:val="00A40AD0"/>
    <w:rsid w:val="00A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873-FF4D-4154-A773-963E345D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MARCOS</cp:lastModifiedBy>
  <cp:revision>3</cp:revision>
  <cp:lastPrinted>2018-10-02T13:20:00Z</cp:lastPrinted>
  <dcterms:created xsi:type="dcterms:W3CDTF">2022-03-28T16:16:00Z</dcterms:created>
  <dcterms:modified xsi:type="dcterms:W3CDTF">2022-03-28T17:48:00Z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